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B2" w:rsidRDefault="00B47DB2" w:rsidP="00B47D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РЕСПУБЛИКА КАРЕЛИЯ                    </w:t>
      </w:r>
    </w:p>
    <w:p w:rsidR="00B47DB2" w:rsidRDefault="00B47DB2" w:rsidP="00B47D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B47DB2" w:rsidRDefault="00B47DB2" w:rsidP="00B47DB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47DB2" w:rsidRDefault="00B47DB2" w:rsidP="00937F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7DB2" w:rsidRDefault="00B47DB2" w:rsidP="00B47DB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РЕШЕНИЕ № </w:t>
      </w:r>
      <w:r w:rsidR="002848C2">
        <w:rPr>
          <w:rFonts w:ascii="Times New Roman" w:hAnsi="Times New Roman"/>
          <w:b/>
          <w:sz w:val="24"/>
          <w:szCs w:val="24"/>
        </w:rPr>
        <w:t>34</w:t>
      </w:r>
      <w:bookmarkStart w:id="0" w:name="_GoBack"/>
      <w:bookmarkEnd w:id="0"/>
    </w:p>
    <w:p w:rsidR="00B47DB2" w:rsidRDefault="00471AF1" w:rsidP="00B47D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B47DB2">
        <w:rPr>
          <w:rFonts w:ascii="Times New Roman" w:hAnsi="Times New Roman"/>
          <w:b/>
          <w:sz w:val="24"/>
          <w:szCs w:val="24"/>
          <w:lang w:val="en-US"/>
        </w:rPr>
        <w:t>XI</w:t>
      </w:r>
      <w:r w:rsidR="00B47DB2" w:rsidRPr="00B47DB2">
        <w:rPr>
          <w:rFonts w:ascii="Times New Roman" w:hAnsi="Times New Roman"/>
          <w:b/>
          <w:sz w:val="24"/>
          <w:szCs w:val="24"/>
        </w:rPr>
        <w:t xml:space="preserve"> </w:t>
      </w:r>
      <w:r w:rsidR="00B47DB2">
        <w:rPr>
          <w:rFonts w:ascii="Times New Roman" w:hAnsi="Times New Roman"/>
          <w:b/>
          <w:sz w:val="24"/>
          <w:szCs w:val="24"/>
        </w:rPr>
        <w:t xml:space="preserve">заседания </w:t>
      </w:r>
      <w:r w:rsidR="00B47DB2">
        <w:rPr>
          <w:rFonts w:ascii="Times New Roman" w:hAnsi="Times New Roman"/>
          <w:b/>
          <w:sz w:val="24"/>
          <w:szCs w:val="24"/>
          <w:lang w:val="en-US"/>
        </w:rPr>
        <w:t>V</w:t>
      </w:r>
      <w:r w:rsidR="00B47DB2" w:rsidRPr="00B47DB2">
        <w:rPr>
          <w:rFonts w:ascii="Times New Roman" w:hAnsi="Times New Roman"/>
          <w:b/>
          <w:sz w:val="24"/>
          <w:szCs w:val="24"/>
        </w:rPr>
        <w:t xml:space="preserve"> </w:t>
      </w:r>
      <w:r w:rsidR="00B47DB2">
        <w:rPr>
          <w:rFonts w:ascii="Times New Roman" w:hAnsi="Times New Roman"/>
          <w:b/>
          <w:sz w:val="24"/>
          <w:szCs w:val="24"/>
        </w:rPr>
        <w:t>созыва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47DB2" w:rsidRDefault="00B47DB2" w:rsidP="00B47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п. Кестеньга                                                                                </w:t>
      </w:r>
      <w:r w:rsidR="00471AF1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ноября 2024 года</w:t>
      </w:r>
    </w:p>
    <w:p w:rsidR="00B47DB2" w:rsidRDefault="00B47DB2" w:rsidP="00937F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7DB2" w:rsidRDefault="00B47DB2" w:rsidP="00B47D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и введении</w:t>
      </w:r>
      <w:r w:rsidR="00471AF1">
        <w:rPr>
          <w:rFonts w:ascii="Times New Roman" w:hAnsi="Times New Roman"/>
          <w:b/>
          <w:sz w:val="24"/>
          <w:szCs w:val="24"/>
        </w:rPr>
        <w:t xml:space="preserve"> в действие </w:t>
      </w:r>
      <w:r>
        <w:rPr>
          <w:rFonts w:ascii="Times New Roman" w:hAnsi="Times New Roman"/>
          <w:b/>
          <w:sz w:val="24"/>
          <w:szCs w:val="24"/>
        </w:rPr>
        <w:t xml:space="preserve"> на территории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Кестеньгского сельского поселения</w:t>
      </w:r>
    </w:p>
    <w:p w:rsidR="00471AF1" w:rsidRDefault="00471AF1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туристического налога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47DB2" w:rsidRDefault="00B47DB2" w:rsidP="00471A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Руководствуясь Федеральным законом от 12 июля 2024 года № 176 – ФЗ  «О внесении изменений в части первую и вторую Налогового кодекса Российской Федерации»,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="00471AF1">
        <w:rPr>
          <w:rFonts w:ascii="Times New Roman" w:hAnsi="Times New Roman"/>
          <w:sz w:val="24"/>
          <w:szCs w:val="24"/>
          <w:lang w:eastAsia="ru-RU"/>
        </w:rPr>
        <w:t xml:space="preserve"> на основании главы 33.1 Налогового кодекса Российской Федерации, в соответствии с </w:t>
      </w:r>
      <w:r w:rsidR="00471AF1">
        <w:rPr>
          <w:rFonts w:ascii="Times New Roman" w:hAnsi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</w:t>
      </w:r>
      <w:proofErr w:type="gramEnd"/>
      <w:r w:rsidR="00471AF1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Федерации»</w:t>
      </w:r>
      <w:r w:rsidR="00471AF1">
        <w:rPr>
          <w:rFonts w:ascii="Times New Roman" w:hAnsi="Times New Roman"/>
          <w:sz w:val="24"/>
          <w:szCs w:val="24"/>
          <w:lang w:eastAsia="ru-RU"/>
        </w:rPr>
        <w:t xml:space="preserve"> 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 w:bidi="ru-RU"/>
        </w:rPr>
        <w:t>Уставом Кестеньгского сельского поселения Лоухского муниципального района Республики Карелия</w:t>
      </w:r>
    </w:p>
    <w:p w:rsidR="00B47DB2" w:rsidRDefault="00B47DB2" w:rsidP="00B47D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Кестеньгского сельского поселения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РЕШИЛ:</w:t>
      </w:r>
    </w:p>
    <w:p w:rsidR="00B47DB2" w:rsidRDefault="00B47DB2" w:rsidP="00B47D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47DB2" w:rsidRPr="001A597F" w:rsidRDefault="00471AF1" w:rsidP="001A5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Установить и ввести </w:t>
      </w:r>
      <w:r w:rsidR="00B47DB2" w:rsidRPr="001A597F">
        <w:rPr>
          <w:rFonts w:ascii="Times New Roman" w:hAnsi="Times New Roman"/>
          <w:sz w:val="24"/>
          <w:szCs w:val="24"/>
          <w:lang w:eastAsia="ru-RU"/>
        </w:rPr>
        <w:t xml:space="preserve"> с 1 января 2025 года туристический налог на территории Кестеньгского сельского поселения.</w:t>
      </w:r>
    </w:p>
    <w:p w:rsidR="001A597F" w:rsidRPr="001A597F" w:rsidRDefault="00B47DB2" w:rsidP="001A5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Установить налоговые ставки в следующих размерах: </w:t>
      </w:r>
    </w:p>
    <w:p w:rsidR="001A597F" w:rsidRPr="001A597F" w:rsidRDefault="001A597F" w:rsidP="001A597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>1% от налоговой базы – в 2025 году;</w:t>
      </w:r>
    </w:p>
    <w:p w:rsidR="001A597F" w:rsidRDefault="001A597F" w:rsidP="001A597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  2% от налоговой базы – в 2026 году;</w:t>
      </w:r>
    </w:p>
    <w:p w:rsidR="001A597F" w:rsidRDefault="001A597F" w:rsidP="001A597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3% от налоговой базы – в </w:t>
      </w:r>
      <w:r>
        <w:rPr>
          <w:rFonts w:ascii="Times New Roman" w:hAnsi="Times New Roman"/>
          <w:sz w:val="24"/>
          <w:szCs w:val="24"/>
          <w:lang w:eastAsia="ru-RU"/>
        </w:rPr>
        <w:t>2027 году;</w:t>
      </w:r>
    </w:p>
    <w:p w:rsidR="001A597F" w:rsidRDefault="001A597F" w:rsidP="001A597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 4% от налоговой базы – в 2028 году;</w:t>
      </w:r>
    </w:p>
    <w:p w:rsidR="001A597F" w:rsidRPr="001A597F" w:rsidRDefault="001A597F" w:rsidP="001A597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A597F">
        <w:rPr>
          <w:rFonts w:ascii="Times New Roman" w:hAnsi="Times New Roman"/>
          <w:sz w:val="24"/>
          <w:szCs w:val="24"/>
          <w:lang w:eastAsia="ru-RU"/>
        </w:rPr>
        <w:t xml:space="preserve"> 5% от налоговой базы начиная с 2029 года.</w:t>
      </w:r>
    </w:p>
    <w:p w:rsidR="001A597F" w:rsidRDefault="001A597F" w:rsidP="001A5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</w:t>
      </w:r>
      <w:r w:rsidR="00923300">
        <w:rPr>
          <w:rFonts w:ascii="Times New Roman" w:hAnsi="Times New Roman"/>
          <w:sz w:val="24"/>
          <w:szCs w:val="24"/>
          <w:lang w:eastAsia="ru-RU"/>
        </w:rPr>
        <w:t>бавленную стоимость в соответствии со статьей 418.4 Налогового кодекса Российской Федерации.</w:t>
      </w:r>
    </w:p>
    <w:p w:rsidR="00923300" w:rsidRDefault="00923300" w:rsidP="001A597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Налогоплательщиками туристического налога признаются организации и физические лица в соответствии со статьей 418.2 Налогового кодекса Российской Федерации.</w:t>
      </w:r>
    </w:p>
    <w:p w:rsidR="003566FE" w:rsidRPr="003566FE" w:rsidRDefault="003566FE" w:rsidP="003566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Налоговый период, порядок исчисления и срок уплаты налога устанавливаются статьями 418.6, 418.7, 418.8 Налогового кодекса Российской Федерации соответственно.</w:t>
      </w:r>
    </w:p>
    <w:p w:rsidR="003566FE" w:rsidRDefault="003566FE" w:rsidP="003566F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если исчисленная в соответствии со статьей 418.7 Налогового кодекса Российской Федерации сумма туристического налога менее суммы </w:t>
      </w:r>
      <w:r w:rsidR="008B07AF">
        <w:rPr>
          <w:rFonts w:ascii="Times New Roman" w:hAnsi="Times New Roman"/>
          <w:sz w:val="24"/>
          <w:szCs w:val="24"/>
          <w:lang w:eastAsia="ru-RU"/>
        </w:rPr>
        <w:t>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B47DB2" w:rsidRPr="008B07AF" w:rsidRDefault="00B47DB2" w:rsidP="008B07A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07AF">
        <w:rPr>
          <w:rFonts w:ascii="Times New Roman" w:hAnsi="Times New Roman"/>
          <w:sz w:val="24"/>
          <w:szCs w:val="24"/>
          <w:lang w:eastAsia="ru-RU"/>
        </w:rPr>
        <w:lastRenderedPageBreak/>
        <w:t>При условии предоставления на</w:t>
      </w:r>
      <w:r w:rsidR="007D1F4B" w:rsidRPr="008B07AF">
        <w:rPr>
          <w:rFonts w:ascii="Times New Roman" w:hAnsi="Times New Roman"/>
          <w:sz w:val="24"/>
          <w:szCs w:val="24"/>
          <w:lang w:eastAsia="ru-RU"/>
        </w:rPr>
        <w:t>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лиц:</w:t>
      </w:r>
    </w:p>
    <w:p w:rsidR="007D1F4B" w:rsidRDefault="007D1F4B" w:rsidP="007D1F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члены многодетных семей, имеющих в своем составе трех и более детей,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обучения;</w:t>
      </w:r>
    </w:p>
    <w:p w:rsidR="007D1F4B" w:rsidRDefault="007D1F4B" w:rsidP="007D1F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члены семей лиц, принимающих (принимавших) участие в специальной военной операции;</w:t>
      </w:r>
    </w:p>
    <w:p w:rsidR="008B07AF" w:rsidRDefault="007D1F4B" w:rsidP="008B07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физические лица, местом регистрации которых по месту жительства являются населенные пункты, расположенные на территории Лоухского муниципального района</w:t>
      </w:r>
      <w:r w:rsidR="00937F2B">
        <w:rPr>
          <w:rFonts w:ascii="Times New Roman" w:hAnsi="Times New Roman"/>
          <w:sz w:val="24"/>
          <w:szCs w:val="24"/>
          <w:lang w:eastAsia="ru-RU"/>
        </w:rPr>
        <w:t>.</w:t>
      </w:r>
    </w:p>
    <w:p w:rsidR="007D1F4B" w:rsidRDefault="00937F2B" w:rsidP="008B07A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07AF">
        <w:rPr>
          <w:rFonts w:ascii="Times New Roman" w:hAnsi="Times New Roman"/>
          <w:sz w:val="24"/>
          <w:szCs w:val="24"/>
          <w:lang w:eastAsia="ru-RU"/>
        </w:rPr>
        <w:t xml:space="preserve">Настоящее решение вступает в силу с 1 января 2025 года, но не ранее чем по истечении одного месяца со дня его официального опубликования. </w:t>
      </w:r>
    </w:p>
    <w:p w:rsidR="008B07AF" w:rsidRPr="008B07AF" w:rsidRDefault="008B07AF" w:rsidP="008B07A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Администрации Кестеньгского сельского поселения довести настоящее решение до сведения Министерства финансов Республики Карелия и Управления Федеральной налоговой службы по Республике Карелия. </w:t>
      </w:r>
    </w:p>
    <w:p w:rsidR="00B47DB2" w:rsidRDefault="00B47DB2" w:rsidP="00B47D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Совета</w:t>
      </w: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Кестеньгского сельского поселения                                              М.А.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Ногелайнен</w:t>
      </w:r>
      <w:proofErr w:type="spellEnd"/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Кестеньгского сельского поселения                                   Ю.А.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Задворьева</w:t>
      </w:r>
      <w:proofErr w:type="spellEnd"/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7DB2" w:rsidRDefault="00B47DB2" w:rsidP="00B47DB2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3DE6" w:rsidRDefault="00253DE6"/>
    <w:sectPr w:rsidR="0025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0DFD"/>
    <w:multiLevelType w:val="multilevel"/>
    <w:tmpl w:val="14ECF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3A71C7"/>
    <w:multiLevelType w:val="hybridMultilevel"/>
    <w:tmpl w:val="2B70DE4E"/>
    <w:lvl w:ilvl="0" w:tplc="3D86BD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047185A"/>
    <w:multiLevelType w:val="multilevel"/>
    <w:tmpl w:val="9E64E3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6CE97C6A"/>
    <w:multiLevelType w:val="multilevel"/>
    <w:tmpl w:val="7B96A0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23"/>
    <w:rsid w:val="001A597F"/>
    <w:rsid w:val="00253DE6"/>
    <w:rsid w:val="002848C2"/>
    <w:rsid w:val="003566FE"/>
    <w:rsid w:val="00471AF1"/>
    <w:rsid w:val="007D1F4B"/>
    <w:rsid w:val="00896723"/>
    <w:rsid w:val="008B07AF"/>
    <w:rsid w:val="00923300"/>
    <w:rsid w:val="00937F2B"/>
    <w:rsid w:val="00B4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2024-11-19T12:40:00Z</dcterms:created>
  <dcterms:modified xsi:type="dcterms:W3CDTF">2024-11-27T11:43:00Z</dcterms:modified>
</cp:coreProperties>
</file>